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dxa" w:w="105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500"/>
        <w:gridCol w:w="4000"/>
      </w:tblGrid>
      <w:t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0B1F33"/>
                <w:sz w:val="40"/>
                <w:szCs w:val="40"/>
                <w:rtl/>
              </w:rPr>
              <w:t xml:space="preserve">نقاط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F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  <w:rtl/>
              </w:rPr>
              <w:t xml:space="preserve">عرض سعر</w:t>
            </w:r>
          </w:p>
        </w:tc>
      </w:tr>
    </w:tbl>
    <w:p>
      <w:pPr>
        <w:pBdr>
          <w:bottom w:val="single" w:color="0B1F33" w:sz="18" w:space="1"/>
        </w:pBdr>
        <w:bidi/>
        <w:spacing w:after="120" w:before="0" w:line="276"/>
      </w:pPr>
      <w:r>
        <w:rPr>
          <w:rFonts w:ascii="Arial" w:cs="Arial" w:eastAsia="Arial" w:hAnsi="Arial"/>
          <w:b w:val="false"/>
          <w:bCs w:val="false"/>
          <w:color w:val="0B1F33"/>
          <w:sz w:val="4"/>
          <w:szCs w:val="4"/>
          <w:rtl/>
        </w:rPr>
        <w:t xml:space="preserve"/>
      </w:r>
    </w:p>
    <w:p>
      <w:pPr>
        <w:bidi/>
        <w:spacing w:after="0" w:before="80" w:line="276"/>
      </w:pPr>
      <w:r>
        <w:rPr>
          <w:rFonts w:ascii="Arial" w:cs="Arial" w:eastAsia="Arial" w:hAnsi="Arial"/>
          <w:b/>
          <w:bCs/>
          <w:color w:val="0284C7"/>
          <w:sz w:val="20"/>
          <w:szCs w:val="20"/>
          <w:rtl/>
        </w:rPr>
        <w:t xml:space="preserve">نموذج جاهز للتعبئة · ضريبة القيمة المضافة 15٪</w:t>
      </w:r>
    </w:p>
    <w:p>
      <w:pPr>
        <w:bidi/>
        <w:spacing w:after="40" w:before="40" w:line="276"/>
      </w:pPr>
      <w:r>
        <w:rPr>
          <w:rFonts w:ascii="Arial" w:cs="Arial" w:eastAsia="Arial" w:hAnsi="Arial"/>
          <w:b/>
          <w:bCs/>
          <w:color w:val="0B1F33"/>
          <w:sz w:val="46"/>
          <w:szCs w:val="46"/>
          <w:rtl/>
        </w:rPr>
        <w:t xml:space="preserve">عرض سعر</w:t>
      </w:r>
    </w:p>
    <w:p>
      <w:pPr>
        <w:bidi/>
        <w:spacing w:after="160" w:before="0" w:line="300"/>
      </w:pPr>
      <w:r>
        <w:rPr>
          <w:rFonts w:ascii="Arial" w:cs="Arial" w:eastAsia="Arial" w:hAnsi="Arial"/>
          <w:b w:val="false"/>
          <w:bCs w:val="false"/>
          <w:color w:val="5B6B7C"/>
          <w:sz w:val="19"/>
          <w:szCs w:val="19"/>
          <w:rtl/>
        </w:rPr>
        <w:t xml:space="preserve">عبّئ بيانات منشأتك والعميل وعدّل البنود. الخلايا البيضاء للتعبئة، والإجماليات وضريبة 15٪ تُحسب تلقائياً.</w:t>
      </w:r>
    </w:p>
    <w:tbl>
      <w:tblPr>
        <w:bidiVisual/>
        <w:tblW w:type="dxa" w:w="105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0"/>
        <w:gridCol w:w="200"/>
        <w:gridCol w:w="5150"/>
      </w:tblGrid>
      <w:tr>
        <w:tc>
          <w:tcPr>
            <w:tcW w:type="dxa" w:w="5150"/>
            <w:tcBorders>
              <w:top w:val="single" w:color="D7E0EA" w:sz="4"/>
              <w:left w:val="single" w:color="D7E0EA" w:sz="4"/>
              <w:bottom w:val="single" w:color="D7E0EA" w:sz="4"/>
              <w:right w:val="single" w:color="D7E0EA" w:sz="4"/>
            </w:tcBorders>
            <w:shd w:fill="F4F7FA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80" w:before="0" w:line="276"/>
            </w:pPr>
            <w:r>
              <w:rPr>
                <w:rFonts w:ascii="Arial" w:cs="Arial" w:eastAsia="Arial" w:hAnsi="Arial"/>
                <w:b/>
                <w:bCs/>
                <w:color w:val="0284C7"/>
                <w:sz w:val="21"/>
                <w:szCs w:val="21"/>
                <w:rtl/>
              </w:rPr>
              <w:t xml:space="preserve">بيانات البائع</w:t>
            </w:r>
          </w:p>
          <w:p>
            <w:pPr>
              <w:bidi/>
              <w:spacing w:after="5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18"/>
                <w:szCs w:val="18"/>
                <w:rtl/>
              </w:rPr>
              <w:t xml:space="preserve">اسم المنشأة:  </w:t>
            </w:r>
            <w:r>
              <w:rPr>
                <w:rFonts w:ascii="Arial" w:cs="Arial" w:eastAsia="Arial" w:hAnsi="Arial"/>
                <w:b/>
                <w:bCs/>
                <w:color w:val="0B1F33"/>
                <w:sz w:val="20"/>
                <w:szCs w:val="20"/>
                <w:rtl/>
              </w:rPr>
              <w:t xml:space="preserve">مؤسسة النور للتجارة</w:t>
            </w:r>
          </w:p>
          <w:p>
            <w:pPr>
              <w:bidi/>
              <w:spacing w:after="5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18"/>
                <w:szCs w:val="18"/>
                <w:rtl/>
              </w:rPr>
              <w:t xml:space="preserve">الرقم الضريبي:  </w:t>
            </w:r>
            <w:r>
              <w:rPr>
                <w:rFonts w:ascii="Arial" w:cs="Arial" w:eastAsia="Arial" w:hAnsi="Arial"/>
                <w:b/>
                <w:bCs/>
                <w:color w:val="0B1F33"/>
                <w:sz w:val="20"/>
                <w:szCs w:val="20"/>
                <w:rtl/>
              </w:rPr>
              <w:t xml:space="preserve">300000000000003</w:t>
            </w:r>
          </w:p>
          <w:p>
            <w:pPr>
              <w:bidi/>
              <w:spacing w:after="5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18"/>
                <w:szCs w:val="18"/>
                <w:rtl/>
              </w:rPr>
              <w:t xml:space="preserve">السجل التجاري:  </w:t>
            </w:r>
            <w:r>
              <w:rPr>
                <w:rFonts w:ascii="Arial" w:cs="Arial" w:eastAsia="Arial" w:hAnsi="Arial"/>
                <w:b/>
                <w:bCs/>
                <w:color w:val="0B1F33"/>
                <w:sz w:val="20"/>
                <w:szCs w:val="20"/>
                <w:rtl/>
              </w:rPr>
              <w:t xml:space="preserve">1010123456</w:t>
            </w:r>
          </w:p>
          <w:p>
            <w:pPr>
              <w:bidi/>
              <w:spacing w:after="5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18"/>
                <w:szCs w:val="18"/>
                <w:rtl/>
              </w:rPr>
              <w:t xml:space="preserve">العنوان:  </w:t>
            </w:r>
            <w:r>
              <w:rPr>
                <w:rFonts w:ascii="Arial" w:cs="Arial" w:eastAsia="Arial" w:hAnsi="Arial"/>
                <w:b/>
                <w:bCs/>
                <w:color w:val="0B1F33"/>
                <w:sz w:val="20"/>
                <w:szCs w:val="20"/>
                <w:rtl/>
              </w:rPr>
              <w:t xml:space="preserve">الرياض، حي العليا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4"/>
                <w:szCs w:val="4"/>
                <w:rtl/>
              </w:rPr>
              <w:t xml:space="preserve"/>
            </w:r>
          </w:p>
        </w:tc>
        <w:tc>
          <w:tcPr>
            <w:tcW w:type="dxa" w:w="5150"/>
            <w:tcBorders>
              <w:top w:val="single" w:color="D7E0EA" w:sz="4"/>
              <w:left w:val="single" w:color="D7E0EA" w:sz="4"/>
              <w:bottom w:val="single" w:color="D7E0EA" w:sz="4"/>
              <w:right w:val="single" w:color="D7E0EA" w:sz="4"/>
            </w:tcBorders>
            <w:shd w:fill="F4F7FA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80" w:before="0" w:line="276"/>
            </w:pPr>
            <w:r>
              <w:rPr>
                <w:rFonts w:ascii="Arial" w:cs="Arial" w:eastAsia="Arial" w:hAnsi="Arial"/>
                <w:b/>
                <w:bCs/>
                <w:color w:val="0284C7"/>
                <w:sz w:val="21"/>
                <w:szCs w:val="21"/>
                <w:rtl/>
              </w:rPr>
              <w:t xml:space="preserve">بيانات العميل</w:t>
            </w:r>
          </w:p>
          <w:p>
            <w:pPr>
              <w:bidi/>
              <w:spacing w:after="5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18"/>
                <w:szCs w:val="18"/>
                <w:rtl/>
              </w:rPr>
              <w:t xml:space="preserve">الاسم:  </w:t>
            </w:r>
            <w:r>
              <w:rPr>
                <w:rFonts w:ascii="Arial" w:cs="Arial" w:eastAsia="Arial" w:hAnsi="Arial"/>
                <w:b/>
                <w:bCs/>
                <w:color w:val="0B1F33"/>
                <w:sz w:val="20"/>
                <w:szCs w:val="20"/>
                <w:rtl/>
              </w:rPr>
              <w:t xml:space="preserve">شركة الأفق للمقاولات</w:t>
            </w:r>
          </w:p>
          <w:p>
            <w:pPr>
              <w:bidi/>
              <w:spacing w:after="5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18"/>
                <w:szCs w:val="18"/>
                <w:rtl/>
              </w:rPr>
              <w:t xml:space="preserve">الجهة:  </w:t>
            </w:r>
            <w:r>
              <w:rPr>
                <w:rFonts w:ascii="Arial" w:cs="Arial" w:eastAsia="Arial" w:hAnsi="Arial"/>
                <w:b/>
                <w:bCs/>
                <w:color w:val="0B1F33"/>
                <w:sz w:val="20"/>
                <w:szCs w:val="20"/>
                <w:rtl/>
              </w:rPr>
              <w:t xml:space="preserve">إدارة المشتريات</w:t>
            </w:r>
          </w:p>
          <w:p>
            <w:pPr>
              <w:bidi/>
              <w:spacing w:after="5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18"/>
                <w:szCs w:val="18"/>
                <w:rtl/>
              </w:rPr>
              <w:t xml:space="preserve">الجوال:  </w:t>
            </w:r>
            <w:r>
              <w:rPr>
                <w:rFonts w:ascii="Arial" w:cs="Arial" w:eastAsia="Arial" w:hAnsi="Arial"/>
                <w:b/>
                <w:bCs/>
                <w:color w:val="0B1F33"/>
                <w:sz w:val="20"/>
                <w:szCs w:val="20"/>
                <w:rtl/>
              </w:rPr>
              <w:t xml:space="preserve">05xxxxxxxx</w:t>
            </w:r>
          </w:p>
          <w:p>
            <w:pPr>
              <w:bidi/>
              <w:spacing w:after="5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18"/>
                <w:szCs w:val="18"/>
                <w:rtl/>
              </w:rPr>
              <w:t xml:space="preserve">المدينة:  </w:t>
            </w:r>
            <w:r>
              <w:rPr>
                <w:rFonts w:ascii="Arial" w:cs="Arial" w:eastAsia="Arial" w:hAnsi="Arial"/>
                <w:b/>
                <w:bCs/>
                <w:color w:val="0B1F33"/>
                <w:sz w:val="20"/>
                <w:szCs w:val="20"/>
                <w:rtl/>
              </w:rPr>
              <w:t xml:space="preserve">جدة</w:t>
            </w:r>
          </w:p>
        </w:tc>
      </w:tr>
    </w:tbl>
    <w:p>
      <w:pPr>
        <w:bidi/>
        <w:spacing w:after="0" w:before="120" w:line="276"/>
      </w:pPr>
      <w:r>
        <w:rPr>
          <w:rFonts w:ascii="Arial" w:cs="Arial" w:eastAsia="Arial" w:hAnsi="Arial"/>
          <w:b w:val="false"/>
          <w:bCs w:val="false"/>
          <w:color w:val="0B1F33"/>
          <w:sz w:val="4"/>
          <w:szCs w:val="4"/>
          <w:rtl/>
        </w:rPr>
        <w:t xml:space="preserve"/>
      </w:r>
    </w:p>
    <w:tbl>
      <w:tblPr>
        <w:bidiVisual/>
        <w:tblW w:type="dxa" w:w="105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25"/>
        <w:gridCol w:w="2625"/>
        <w:gridCol w:w="2625"/>
        <w:gridCol w:w="2625"/>
      </w:tblGrid>
      <w:tr>
        <w:tc>
          <w:tcPr>
            <w:tcW w:type="dxa" w:w="2625"/>
            <w:tcBorders>
              <w:top w:val="single" w:color="D7E0EA" w:sz="4"/>
              <w:left w:val="single" w:color="D7E0EA" w:sz="4"/>
              <w:bottom w:val="single" w:color="D7E0EA" w:sz="4"/>
              <w:right w:val="single" w:color="D7E0EA" w:sz="4"/>
            </w:tcBorders>
            <w:shd w:fill="F4F7F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17"/>
                <w:szCs w:val="17"/>
                <w:rtl/>
              </w:rPr>
              <w:t xml:space="preserve">رقم العرض</w:t>
            </w:r>
          </w:p>
          <w:p>
            <w:pPr>
              <w:bidi/>
              <w:spacing w:after="0" w:before="20" w:line="276"/>
            </w:pPr>
            <w:r>
              <w:rPr>
                <w:rFonts w:ascii="Arial" w:cs="Arial" w:eastAsia="Arial" w:hAnsi="Arial"/>
                <w:b/>
                <w:bCs/>
                <w:color w:val="0B1F33"/>
                <w:sz w:val="21"/>
                <w:szCs w:val="21"/>
                <w:rtl/>
              </w:rPr>
              <w:t xml:space="preserve">عس-001</w:t>
            </w:r>
          </w:p>
        </w:tc>
        <w:tc>
          <w:tcPr>
            <w:tcW w:type="dxa" w:w="2625"/>
            <w:tcBorders>
              <w:top w:val="single" w:color="D7E0EA" w:sz="4"/>
              <w:left w:val="single" w:color="D7E0EA" w:sz="4"/>
              <w:bottom w:val="single" w:color="D7E0EA" w:sz="4"/>
              <w:right w:val="single" w:color="D7E0EA" w:sz="4"/>
            </w:tcBorders>
            <w:shd w:fill="F4F7F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17"/>
                <w:szCs w:val="17"/>
                <w:rtl/>
              </w:rPr>
              <w:t xml:space="preserve">التاريخ</w:t>
            </w:r>
          </w:p>
          <w:p>
            <w:pPr>
              <w:bidi/>
              <w:spacing w:after="0" w:before="20" w:line="276"/>
            </w:pPr>
            <w:r>
              <w:rPr>
                <w:rFonts w:ascii="Arial" w:cs="Arial" w:eastAsia="Arial" w:hAnsi="Arial"/>
                <w:b/>
                <w:bCs/>
                <w:color w:val="0B1F33"/>
                <w:sz w:val="21"/>
                <w:szCs w:val="21"/>
                <w:rtl/>
              </w:rPr>
              <w:t xml:space="preserve">1447/04/17</w:t>
            </w:r>
          </w:p>
        </w:tc>
        <w:tc>
          <w:tcPr>
            <w:tcW w:type="dxa" w:w="2625"/>
            <w:tcBorders>
              <w:top w:val="single" w:color="D7E0EA" w:sz="4"/>
              <w:left w:val="single" w:color="D7E0EA" w:sz="4"/>
              <w:bottom w:val="single" w:color="D7E0EA" w:sz="4"/>
              <w:right w:val="single" w:color="D7E0EA" w:sz="4"/>
            </w:tcBorders>
            <w:shd w:fill="F4F7F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17"/>
                <w:szCs w:val="17"/>
                <w:rtl/>
              </w:rPr>
              <w:t xml:space="preserve">صالح حتى</w:t>
            </w:r>
          </w:p>
          <w:p>
            <w:pPr>
              <w:bidi/>
              <w:spacing w:after="0" w:before="20" w:line="276"/>
            </w:pPr>
            <w:r>
              <w:rPr>
                <w:rFonts w:ascii="Arial" w:cs="Arial" w:eastAsia="Arial" w:hAnsi="Arial"/>
                <w:b/>
                <w:bCs/>
                <w:color w:val="0B1F33"/>
                <w:sz w:val="21"/>
                <w:szCs w:val="21"/>
                <w:rtl/>
              </w:rPr>
              <w:t xml:space="preserve">30 يوماً</w:t>
            </w:r>
          </w:p>
        </w:tc>
        <w:tc>
          <w:tcPr>
            <w:tcW w:type="dxa" w:w="2625"/>
            <w:tcBorders>
              <w:top w:val="single" w:color="D7E0EA" w:sz="4"/>
              <w:left w:val="single" w:color="D7E0EA" w:sz="4"/>
              <w:bottom w:val="single" w:color="D7E0EA" w:sz="4"/>
              <w:right w:val="single" w:color="D7E0EA" w:sz="4"/>
            </w:tcBorders>
            <w:shd w:fill="F4F7F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17"/>
                <w:szCs w:val="17"/>
                <w:rtl/>
              </w:rPr>
              <w:t xml:space="preserve">شروط الدفع</w:t>
            </w:r>
          </w:p>
          <w:p>
            <w:pPr>
              <w:bidi/>
              <w:spacing w:after="0" w:before="20" w:line="276"/>
            </w:pPr>
            <w:r>
              <w:rPr>
                <w:rFonts w:ascii="Arial" w:cs="Arial" w:eastAsia="Arial" w:hAnsi="Arial"/>
                <w:b/>
                <w:bCs/>
                <w:color w:val="0B1F33"/>
                <w:sz w:val="21"/>
                <w:szCs w:val="21"/>
                <w:rtl/>
              </w:rPr>
              <w:t xml:space="preserve">50٪ مقدمة</w:t>
            </w:r>
          </w:p>
        </w:tc>
      </w:tr>
    </w:tbl>
    <w:p>
      <w:pPr>
        <w:bidi/>
        <w:spacing w:after="0" w:before="120" w:line="276"/>
      </w:pPr>
      <w:r>
        <w:rPr>
          <w:rFonts w:ascii="Arial" w:cs="Arial" w:eastAsia="Arial" w:hAnsi="Arial"/>
          <w:b w:val="false"/>
          <w:bCs w:val="false"/>
          <w:color w:val="0B1F33"/>
          <w:sz w:val="4"/>
          <w:szCs w:val="4"/>
          <w:rtl/>
        </w:rPr>
        <w:t xml:space="preserve"/>
      </w:r>
    </w:p>
    <w:tbl>
      <w:tblPr>
        <w:bidiVisual/>
        <w:tblW w:type="dxa" w:w="105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24"/>
        <w:gridCol w:w="4158"/>
        <w:gridCol w:w="1144"/>
        <w:gridCol w:w="1040"/>
        <w:gridCol w:w="1767"/>
        <w:gridCol w:w="1767"/>
      </w:tblGrid>
      <w:tr>
        <w:trPr>
          <w:tblHeader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F33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م</w:t>
            </w:r>
          </w:p>
        </w:tc>
        <w:tc>
          <w:tcPr>
            <w:tcW w:type="dxa" w:w="41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F33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البيان</w:t>
            </w:r>
          </w:p>
        </w:tc>
        <w:tc>
          <w:tcPr>
            <w:tcW w:type="dxa" w:w="11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F33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الوحدة</w:t>
            </w:r>
          </w:p>
        </w:tc>
        <w:tc>
          <w:tcPr>
            <w:tcW w:type="dxa" w:w="1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F33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الكمية</w:t>
            </w:r>
          </w:p>
        </w:tc>
        <w:tc>
          <w:tcPr>
            <w:tcW w:type="dxa" w:w="17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F33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سعر الوحدة (ر.س)</w:t>
            </w:r>
          </w:p>
        </w:tc>
        <w:tc>
          <w:tcPr>
            <w:tcW w:type="dxa" w:w="17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F33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الإجمالي (ر.س)</w:t>
            </w:r>
          </w:p>
        </w:tc>
      </w:tr>
      <w:tr>
        <w:trPr>
          <w:cantSplit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20"/>
                <w:szCs w:val="20"/>
                <w:rtl/>
              </w:rPr>
              <w:t xml:space="preserve">1</w:t>
            </w:r>
          </w:p>
        </w:tc>
        <w:tc>
          <w:tcPr>
            <w:tcW w:type="dxa" w:w="4158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>توريد وتركيب وحدات إضاءة</w:t>
            </w:r>
          </w:p>
        </w:tc>
        <w:tc>
          <w:tcPr>
            <w:tcW w:type="dxa" w:w="1144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>وحدة</w:t>
            </w:r>
          </w:p>
        </w:tc>
        <w:tc>
          <w:tcPr>
            <w:tcW w:type="dxa" w:w="1040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>4</w:t>
            </w:r>
          </w:p>
        </w:tc>
        <w:tc>
          <w:tcPr>
            <w:tcW w:type="dxa" w:w="1767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>850.00</w:t>
            </w:r>
          </w:p>
        </w:tc>
        <w:tc>
          <w:tcPr>
            <w:tcW w:type="dxa" w:w="1767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0B1F33"/>
                <w:sz w:val="20"/>
                <w:szCs w:val="20"/>
                <w:rtl/>
              </w:rPr>
              <w:t xml:space="preserve">3,400.00</w:t>
            </w:r>
          </w:p>
        </w:tc>
      </w:tr>
      <w:tr>
        <w:trPr>
          <w:cantSplit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20"/>
                <w:szCs w:val="20"/>
                <w:rtl/>
              </w:rPr>
              <w:t xml:space="preserve">2</w:t>
            </w:r>
          </w:p>
        </w:tc>
        <w:tc>
          <w:tcPr>
            <w:tcW w:type="dxa" w:w="4158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>صيانة دورية لأنظمة التكييف</w:t>
            </w:r>
          </w:p>
        </w:tc>
        <w:tc>
          <w:tcPr>
            <w:tcW w:type="dxa" w:w="1144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>شهر</w:t>
            </w:r>
          </w:p>
        </w:tc>
        <w:tc>
          <w:tcPr>
            <w:tcW w:type="dxa" w:w="1040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>12</w:t>
            </w:r>
          </w:p>
        </w:tc>
        <w:tc>
          <w:tcPr>
            <w:tcW w:type="dxa" w:w="1767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>120.00</w:t>
            </w:r>
          </w:p>
        </w:tc>
        <w:tc>
          <w:tcPr>
            <w:tcW w:type="dxa" w:w="1767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0B1F33"/>
                <w:sz w:val="20"/>
                <w:szCs w:val="20"/>
                <w:rtl/>
              </w:rPr>
              <w:t xml:space="preserve">1,440.00</w:t>
            </w:r>
          </w:p>
        </w:tc>
      </w:tr>
      <w:tr>
        <w:trPr>
          <w:cantSplit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20"/>
                <w:szCs w:val="20"/>
                <w:rtl/>
              </w:rPr>
              <w:t xml:space="preserve">3</w:t>
            </w:r>
          </w:p>
        </w:tc>
        <w:tc>
          <w:tcPr>
            <w:tcW w:type="dxa" w:w="4158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>قطع غيار ولوحات تشغيل</w:t>
            </w:r>
          </w:p>
        </w:tc>
        <w:tc>
          <w:tcPr>
            <w:tcW w:type="dxa" w:w="1144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>قطعة</w:t>
            </w:r>
          </w:p>
        </w:tc>
        <w:tc>
          <w:tcPr>
            <w:tcW w:type="dxa" w:w="1040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>8</w:t>
            </w:r>
          </w:p>
        </w:tc>
        <w:tc>
          <w:tcPr>
            <w:tcW w:type="dxa" w:w="1767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>45.00</w:t>
            </w:r>
          </w:p>
        </w:tc>
        <w:tc>
          <w:tcPr>
            <w:tcW w:type="dxa" w:w="1767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0B1F33"/>
                <w:sz w:val="20"/>
                <w:szCs w:val="20"/>
                <w:rtl/>
              </w:rPr>
              <w:t xml:space="preserve">360.00</w:t>
            </w:r>
          </w:p>
        </w:tc>
      </w:tr>
      <w:tr>
        <w:trPr>
          <w:cantSplit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20"/>
                <w:szCs w:val="20"/>
                <w:rtl/>
              </w:rPr>
              <w:t xml:space="preserve">4</w:t>
            </w:r>
          </w:p>
        </w:tc>
        <w:tc>
          <w:tcPr>
            <w:tcW w:type="dxa" w:w="4158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144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40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767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767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0B1F33"/>
                <w:sz w:val="20"/>
                <w:szCs w:val="20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20"/>
                <w:szCs w:val="20"/>
                <w:rtl/>
              </w:rPr>
              <w:t xml:space="preserve">5</w:t>
            </w:r>
          </w:p>
        </w:tc>
        <w:tc>
          <w:tcPr>
            <w:tcW w:type="dxa" w:w="4158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144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40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767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767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0B1F33"/>
                <w:sz w:val="20"/>
                <w:szCs w:val="20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20"/>
                <w:szCs w:val="20"/>
                <w:rtl/>
              </w:rPr>
              <w:t xml:space="preserve">6</w:t>
            </w:r>
          </w:p>
        </w:tc>
        <w:tc>
          <w:tcPr>
            <w:tcW w:type="dxa" w:w="4158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144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40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767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767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0B1F33"/>
                <w:sz w:val="20"/>
                <w:szCs w:val="20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20"/>
                <w:szCs w:val="20"/>
                <w:rtl/>
              </w:rPr>
              <w:t xml:space="preserve">7</w:t>
            </w:r>
          </w:p>
        </w:tc>
        <w:tc>
          <w:tcPr>
            <w:tcW w:type="dxa" w:w="4158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144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40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767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767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0B1F33"/>
                <w:sz w:val="20"/>
                <w:szCs w:val="20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20"/>
                <w:szCs w:val="20"/>
                <w:rtl/>
              </w:rPr>
              <w:t xml:space="preserve">8</w:t>
            </w:r>
          </w:p>
        </w:tc>
        <w:tc>
          <w:tcPr>
            <w:tcW w:type="dxa" w:w="4158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144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40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767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767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0B1F33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5926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4"/>
                <w:szCs w:val="4"/>
                <w:rtl/>
              </w:rPr>
              <w:t xml:space="preserve"/>
            </w:r>
          </w:p>
        </w:tc>
        <w:tc>
          <w:tcPr>
            <w:tcW w:type="dxa" w:w="2807"/>
            <w:gridSpan w:val="2"/>
            <w:tcBorders>
              <w:top w:val="single" w:color="D7E0EA" w:sz="4"/>
              <w:left w:val="single" w:color="D7E0EA" w:sz="4"/>
              <w:bottom w:val="single" w:color="D7E0EA" w:sz="4"/>
              <w:right w:val="single" w:color="D7E0EA" w:sz="4"/>
            </w:tcBorders>
            <w:shd w:fill="F4F7F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>المجموع قبل الضريبة</w:t>
            </w:r>
          </w:p>
        </w:tc>
        <w:tc>
          <w:tcPr>
            <w:tcW w:type="dxa" w:w="1767"/>
            <w:tcBorders>
              <w:top w:val="single" w:color="D7E0EA" w:sz="4"/>
              <w:left w:val="single" w:color="D7E0EA" w:sz="4"/>
              <w:bottom w:val="single" w:color="D7E0EA" w:sz="4"/>
              <w:right w:val="single" w:color="D7E0E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0B1F33"/>
                <w:sz w:val="20"/>
                <w:szCs w:val="20"/>
                <w:rtl/>
              </w:rPr>
              <w:t xml:space="preserve">5,200.00</w:t>
            </w:r>
          </w:p>
        </w:tc>
      </w:tr>
      <w:tr>
        <w:tc>
          <w:tcPr>
            <w:tcW w:type="dxa" w:w="5926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4"/>
                <w:szCs w:val="4"/>
                <w:rtl/>
              </w:rPr>
              <w:t xml:space="preserve"/>
            </w:r>
          </w:p>
        </w:tc>
        <w:tc>
          <w:tcPr>
            <w:tcW w:type="dxa" w:w="2807"/>
            <w:gridSpan w:val="2"/>
            <w:tcBorders>
              <w:top w:val="single" w:color="D7E0EA" w:sz="4"/>
              <w:left w:val="single" w:color="D7E0EA" w:sz="4"/>
              <w:bottom w:val="single" w:color="D7E0EA" w:sz="4"/>
              <w:right w:val="single" w:color="D7E0EA" w:sz="4"/>
            </w:tcBorders>
            <w:shd w:fill="F4F7F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>ضريبة القيمة المضافة 15٪</w:t>
            </w:r>
          </w:p>
        </w:tc>
        <w:tc>
          <w:tcPr>
            <w:tcW w:type="dxa" w:w="1767"/>
            <w:tcBorders>
              <w:top w:val="single" w:color="D7E0EA" w:sz="4"/>
              <w:left w:val="single" w:color="D7E0EA" w:sz="4"/>
              <w:bottom w:val="single" w:color="D7E0EA" w:sz="4"/>
              <w:right w:val="single" w:color="D7E0E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0B1F33"/>
                <w:sz w:val="20"/>
                <w:szCs w:val="20"/>
                <w:rtl/>
              </w:rPr>
              <w:t xml:space="preserve">780.00</w:t>
            </w:r>
          </w:p>
        </w:tc>
      </w:tr>
      <w:tr>
        <w:tc>
          <w:tcPr>
            <w:tcW w:type="dxa" w:w="5926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4"/>
                <w:szCs w:val="4"/>
                <w:rtl/>
              </w:rPr>
              <w:t xml:space="preserve"/>
            </w:r>
          </w:p>
        </w:tc>
        <w:tc>
          <w:tcPr>
            <w:tcW w:type="dxa" w:w="2807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F3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rtl/>
              </w:rPr>
              <w:t xml:space="preserve">الإجمالي شامل الضريبة</w:t>
            </w:r>
          </w:p>
        </w:tc>
        <w:tc>
          <w:tcPr>
            <w:tcW w:type="dxa" w:w="17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F3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  <w:rtl/>
              </w:rPr>
              <w:t xml:space="preserve">5,980.00 ر.س</w:t>
            </w:r>
          </w:p>
        </w:tc>
      </w:tr>
    </w:tbl>
    <w:p>
      <w:pPr>
        <w:bidi/>
        <w:spacing w:after="0" w:before="200" w:line="320"/>
      </w:pPr>
      <w:r>
        <w:rPr>
          <w:rFonts w:ascii="Arial" w:cs="Arial" w:eastAsia="Arial" w:hAnsi="Arial"/>
          <w:b w:val="false"/>
          <w:bCs w:val="false"/>
          <w:color w:val="5B6B7C"/>
          <w:sz w:val="18"/>
          <w:szCs w:val="18"/>
          <w:rtl/>
        </w:rPr>
        <w:t xml:space="preserve">الأسعار بالريال السعودي وتشمل ضريبة القيمة المضافة 15٪ ما لم يُذكر خلاف ذلك. يُعد هذا المستند عرض سعر وليس فاتورة ضريبية إلكترونية.</w:t>
      </w:r>
    </w:p>
    <w:p>
      <w:pPr>
        <w:bidi/>
        <w:spacing w:after="0" w:before="300" w:line="276"/>
      </w:pPr>
      <w:r>
        <w:rPr>
          <w:rFonts w:ascii="Arial" w:cs="Arial" w:eastAsia="Arial" w:hAnsi="Arial"/>
          <w:b w:val="false"/>
          <w:bCs w:val="false"/>
          <w:color w:val="0B1F33"/>
          <w:sz w:val="4"/>
          <w:szCs w:val="4"/>
          <w:rtl/>
        </w:rPr>
        <w:t xml:space="preserve"/>
      </w:r>
    </w:p>
    <w:tbl>
      <w:tblPr>
        <w:bidiVisual/>
        <w:tblW w:type="dxa" w:w="105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0"/>
        <w:gridCol w:w="200"/>
        <w:gridCol w:w="5150"/>
      </w:tblGrid>
      <w:tr>
        <w:tc>
          <w:tcPr>
            <w:tcW w:type="dxa" w:w="5150"/>
            <w:tcBorders>
              <w:top w:val="single" w:color="5B6B7C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>توقيع البائع / الختم</w:t>
            </w:r>
          </w:p>
          <w:p>
            <w:pPr>
              <w:bidi/>
              <w:spacing w:after="0" w:before="60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4"/>
                <w:szCs w:val="4"/>
                <w:rtl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4"/>
                <w:szCs w:val="4"/>
                <w:rtl/>
              </w:rPr>
              <w:t xml:space="preserve"/>
            </w:r>
          </w:p>
        </w:tc>
        <w:tc>
          <w:tcPr>
            <w:tcW w:type="dxa" w:w="5150"/>
            <w:tcBorders>
              <w:top w:val="single" w:color="5B6B7C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>اعتماد العميل</w:t>
            </w:r>
          </w:p>
          <w:p>
            <w:pPr>
              <w:bidi/>
              <w:spacing w:after="0" w:before="60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4"/>
                <w:szCs w:val="4"/>
                <w:rtl/>
              </w:rPr>
              <w:t xml:space="preserve"/>
            </w:r>
          </w:p>
        </w:tc>
      </w:tr>
    </w:tbl>
    <w:p>
      <w:pPr>
        <w:pBdr>
          <w:top w:val="single" w:color="D7E0EA" w:sz="4" w:space="6"/>
        </w:pBdr>
        <w:bidi/>
        <w:spacing w:after="0" w:before="240" w:line="276"/>
      </w:pPr>
      <w:r>
        <w:rPr>
          <w:rFonts w:ascii="Arial" w:cs="Arial" w:eastAsia="Arial" w:hAnsi="Arial"/>
          <w:b w:val="false"/>
          <w:bCs w:val="false"/>
          <w:color w:val="5B6B7C"/>
          <w:sz w:val="16"/>
          <w:szCs w:val="16"/>
          <w:rtl/>
        </w:rPr>
        <w:t xml:space="preserve">نقاط · noqaat.com/templates/quotation</w:t>
      </w:r>
    </w:p>
    <w:sectPr>
      <w:pgSz w:w="11906" w:h="16838" w:orient="portrait"/>
      <w:pgMar w:top="700" w:right="700" w:bottom="700" w:left="7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  <w:rtl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عرض سعر</dc:title>
  <dc:creator>نقاط</dc:creator>
  <cp:lastModifiedBy>Un-named</cp:lastModifiedBy>
  <cp:revision>1</cp:revision>
  <dcterms:created xsi:type="dcterms:W3CDTF">2026-10-08T15:27:29.145Z</dcterms:created>
  <dcterms:modified xsi:type="dcterms:W3CDTF">2026-10-08T15:27:29.145Z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